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80B" w:rsidRDefault="001A380B">
      <w:pPr>
        <w:pStyle w:val="ConsPlusTitlePage"/>
      </w:pPr>
    </w:p>
    <w:p w:rsidR="001A380B" w:rsidRDefault="001A380B">
      <w:pPr>
        <w:pStyle w:val="ConsPlusNormal"/>
        <w:outlineLvl w:val="0"/>
      </w:pPr>
    </w:p>
    <w:p w:rsidR="001A380B" w:rsidRDefault="001A380B">
      <w:pPr>
        <w:pStyle w:val="ConsPlusTitle"/>
        <w:jc w:val="center"/>
        <w:outlineLvl w:val="0"/>
      </w:pPr>
      <w:r>
        <w:t>АДМИНИСТРАЦИЯ ГОРОДА ПСКОВА</w:t>
      </w:r>
    </w:p>
    <w:p w:rsidR="001A380B" w:rsidRDefault="001A380B">
      <w:pPr>
        <w:pStyle w:val="ConsPlusTitle"/>
        <w:jc w:val="center"/>
      </w:pPr>
    </w:p>
    <w:p w:rsidR="001A380B" w:rsidRDefault="001A380B">
      <w:pPr>
        <w:pStyle w:val="ConsPlusTitle"/>
        <w:jc w:val="center"/>
      </w:pPr>
      <w:r>
        <w:t>ПОСТАНОВЛЕНИЕ</w:t>
      </w:r>
    </w:p>
    <w:p w:rsidR="001A380B" w:rsidRDefault="001A380B">
      <w:pPr>
        <w:pStyle w:val="ConsPlusTitle"/>
        <w:jc w:val="center"/>
      </w:pPr>
      <w:r>
        <w:t>от 20 октября 2011 г. N 2484</w:t>
      </w:r>
    </w:p>
    <w:p w:rsidR="001A380B" w:rsidRDefault="001A380B">
      <w:pPr>
        <w:pStyle w:val="ConsPlusTitle"/>
        <w:jc w:val="center"/>
      </w:pPr>
    </w:p>
    <w:p w:rsidR="001A380B" w:rsidRDefault="001A380B">
      <w:pPr>
        <w:pStyle w:val="ConsPlusTitle"/>
        <w:jc w:val="center"/>
      </w:pPr>
      <w:r>
        <w:t xml:space="preserve">ОБ УТВЕРЖДЕНИИ АДМИНИСТРАТИВНОГО РЕГЛАМЕНТА </w:t>
      </w:r>
      <w:proofErr w:type="gramStart"/>
      <w:r>
        <w:t>ПО</w:t>
      </w:r>
      <w:proofErr w:type="gramEnd"/>
    </w:p>
    <w:p w:rsidR="001A380B" w:rsidRDefault="001A380B">
      <w:pPr>
        <w:pStyle w:val="ConsPlusTitle"/>
        <w:jc w:val="center"/>
      </w:pPr>
      <w:r>
        <w:t xml:space="preserve">ПРЕДОСТАВЛЕНИЮ МУНИЦИПАЛЬНОЙ УСЛУГИ "ПРИОБРЕТЕНИЕ </w:t>
      </w:r>
      <w:proofErr w:type="gramStart"/>
      <w:r>
        <w:t>В</w:t>
      </w:r>
      <w:proofErr w:type="gramEnd"/>
    </w:p>
    <w:p w:rsidR="001A380B" w:rsidRDefault="001A380B">
      <w:pPr>
        <w:pStyle w:val="ConsPlusTitle"/>
        <w:jc w:val="center"/>
      </w:pPr>
      <w:r>
        <w:t>МУНИЦИПАЛЬНУЮ СОБСТВЕННОСТЬ ЖИЛЬЯ У ГРАЖДАН В ВОЗРАСТЕ</w:t>
      </w:r>
    </w:p>
    <w:p w:rsidR="001A380B" w:rsidRDefault="001A380B">
      <w:pPr>
        <w:pStyle w:val="ConsPlusTitle"/>
        <w:jc w:val="center"/>
      </w:pPr>
      <w:r>
        <w:t>65 ЛЕТ И СТАРШЕ НА УСЛОВИЯХ ПОЖИЗНЕННОЙ РЕНТЫ"</w:t>
      </w:r>
    </w:p>
    <w:p w:rsidR="001A380B" w:rsidRDefault="001A380B">
      <w:pPr>
        <w:pStyle w:val="ConsPlusNormal"/>
        <w:jc w:val="center"/>
      </w:pPr>
    </w:p>
    <w:p w:rsidR="001A380B" w:rsidRDefault="001A380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6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7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"Приобретение в муниципальную собственность жилья у граждан в возрасте 65 лет и старше на условиях пожизненной ренты" согласно приложению к настоящему постановлению.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С.Д.Калинкина.</w:t>
      </w:r>
    </w:p>
    <w:p w:rsidR="001A380B" w:rsidRDefault="001A380B">
      <w:pPr>
        <w:pStyle w:val="ConsPlusNormal"/>
        <w:jc w:val="both"/>
      </w:pPr>
    </w:p>
    <w:p w:rsidR="001A380B" w:rsidRDefault="001A380B">
      <w:pPr>
        <w:pStyle w:val="ConsPlusNormal"/>
        <w:jc w:val="right"/>
      </w:pPr>
      <w:r>
        <w:t>Глава Администрации города Пскова</w:t>
      </w:r>
    </w:p>
    <w:p w:rsidR="001A380B" w:rsidRDefault="001A380B">
      <w:pPr>
        <w:pStyle w:val="ConsPlusNormal"/>
        <w:jc w:val="right"/>
      </w:pPr>
      <w:r>
        <w:t>П.М.СЛЕПЧЕНКО</w:t>
      </w:r>
    </w:p>
    <w:p w:rsidR="001A380B" w:rsidRDefault="001A380B">
      <w:pPr>
        <w:pStyle w:val="ConsPlusNormal"/>
        <w:jc w:val="right"/>
      </w:pPr>
    </w:p>
    <w:p w:rsidR="001A380B" w:rsidRDefault="001A380B">
      <w:pPr>
        <w:pStyle w:val="ConsPlusNormal"/>
        <w:jc w:val="right"/>
      </w:pPr>
    </w:p>
    <w:p w:rsidR="001A380B" w:rsidRDefault="001A380B">
      <w:pPr>
        <w:pStyle w:val="ConsPlusNormal"/>
        <w:jc w:val="right"/>
      </w:pPr>
    </w:p>
    <w:p w:rsidR="001A380B" w:rsidRDefault="001A380B">
      <w:pPr>
        <w:pStyle w:val="ConsPlusNormal"/>
        <w:jc w:val="right"/>
      </w:pPr>
    </w:p>
    <w:p w:rsidR="001A380B" w:rsidRDefault="001A380B">
      <w:pPr>
        <w:pStyle w:val="ConsPlusNormal"/>
        <w:jc w:val="right"/>
      </w:pPr>
    </w:p>
    <w:p w:rsidR="001A380B" w:rsidRDefault="001A380B">
      <w:pPr>
        <w:pStyle w:val="ConsPlusNormal"/>
        <w:jc w:val="right"/>
        <w:outlineLvl w:val="0"/>
      </w:pPr>
      <w:r>
        <w:t>Приложение</w:t>
      </w:r>
    </w:p>
    <w:p w:rsidR="001A380B" w:rsidRDefault="001A380B">
      <w:pPr>
        <w:pStyle w:val="ConsPlusNormal"/>
        <w:jc w:val="right"/>
      </w:pPr>
      <w:r>
        <w:t>к постановлению</w:t>
      </w:r>
    </w:p>
    <w:p w:rsidR="001A380B" w:rsidRDefault="001A380B">
      <w:pPr>
        <w:pStyle w:val="ConsPlusNormal"/>
        <w:jc w:val="right"/>
      </w:pPr>
      <w:r>
        <w:t>Администрации города Пскова</w:t>
      </w:r>
    </w:p>
    <w:p w:rsidR="001A380B" w:rsidRDefault="001A380B">
      <w:pPr>
        <w:pStyle w:val="ConsPlusNormal"/>
        <w:jc w:val="right"/>
      </w:pPr>
      <w:r>
        <w:t>от 20 октября 2011 г. N 2484</w:t>
      </w:r>
    </w:p>
    <w:p w:rsidR="001A380B" w:rsidRDefault="001A380B">
      <w:pPr>
        <w:pStyle w:val="ConsPlusNormal"/>
        <w:ind w:left="540"/>
        <w:jc w:val="both"/>
      </w:pPr>
    </w:p>
    <w:p w:rsidR="001A380B" w:rsidRDefault="001A380B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1A380B" w:rsidRDefault="001A380B">
      <w:pPr>
        <w:pStyle w:val="ConsPlusTitle"/>
        <w:jc w:val="center"/>
      </w:pPr>
      <w:r>
        <w:t xml:space="preserve">ПРЕДОСТАВЛЕНИЯ МУНИЦИПАЛЬНОЙ УСЛУГИ "ПРИОБРЕТЕНИЕ </w:t>
      </w:r>
      <w:proofErr w:type="gramStart"/>
      <w:r>
        <w:t>В</w:t>
      </w:r>
      <w:proofErr w:type="gramEnd"/>
    </w:p>
    <w:p w:rsidR="001A380B" w:rsidRDefault="001A380B">
      <w:pPr>
        <w:pStyle w:val="ConsPlusTitle"/>
        <w:jc w:val="center"/>
      </w:pPr>
      <w:r>
        <w:t>МУНИЦИПАЛЬНУЮ СОБСТВЕННОСТЬ ЖИЛЬЯ У ГРАЖДАН В ВОЗРАСТЕ</w:t>
      </w:r>
    </w:p>
    <w:p w:rsidR="001A380B" w:rsidRDefault="001A380B">
      <w:pPr>
        <w:pStyle w:val="ConsPlusTitle"/>
        <w:jc w:val="center"/>
      </w:pPr>
      <w:r>
        <w:t>65 ЛЕТ И СТАРШЕ НА УСЛОВИЯХ ПОЖИЗНЕННОЙ РЕНТЫ"</w:t>
      </w:r>
    </w:p>
    <w:p w:rsidR="001A380B" w:rsidRDefault="001A380B">
      <w:pPr>
        <w:pStyle w:val="ConsPlusNormal"/>
        <w:jc w:val="center"/>
      </w:pPr>
    </w:p>
    <w:p w:rsidR="001A380B" w:rsidRDefault="001A380B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1A380B" w:rsidRDefault="001A380B">
      <w:pPr>
        <w:pStyle w:val="ConsPlusNormal"/>
        <w:ind w:left="540"/>
        <w:jc w:val="both"/>
      </w:pPr>
    </w:p>
    <w:p w:rsidR="001A380B" w:rsidRDefault="001A380B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"Приобретение в муниципальную собственность жилья у граждан в возрасте 65 лет и старше на условиях пожизненной ренты" (далее - Административный регламент) разработан с целью: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lastRenderedPageBreak/>
        <w:t>2) учета мнения и интересов заявителя;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5) повышения качества предоставляемой услуги;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2. Предоставление муниципальной услуги "Приобретение в муниципальную собственность жилья у граждан в возрасте 65 лет и старше на условиях пожизненной ренты" (далее - муниципальная услуга) осуществляется в соответствии со следующими нормативными правовыми актами: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30.07.2010, N 168);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7)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 N 47, ст. 4933);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8)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9) </w:t>
      </w:r>
      <w:hyperlink r:id="rId16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 (газета "Псковские новости", N 60, 01.07.2015);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10) </w:t>
      </w:r>
      <w:hyperlink r:id="rId17" w:history="1">
        <w:r>
          <w:rPr>
            <w:color w:val="0000FF"/>
          </w:rPr>
          <w:t>решением</w:t>
        </w:r>
      </w:hyperlink>
      <w:r>
        <w:t xml:space="preserve"> Псковской городской Думы от 14.10.2008 N 552 "Об утверждении порядка управления и распоряжения имуществом, находящимся в муниципальной собственности муниципального образования "Город Псков", и о признании утратившими силу некоторых нормативных правовых актов Псковской городской Думы" (газета "</w:t>
      </w:r>
      <w:proofErr w:type="gramStart"/>
      <w:r>
        <w:t>Псковская</w:t>
      </w:r>
      <w:proofErr w:type="gramEnd"/>
      <w:r>
        <w:t xml:space="preserve"> правда", N 260 - 261, 24.10.2008);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11)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Псковской городской Думы от 27.10.2000 N 342 "Об утверждении </w:t>
      </w:r>
      <w:r>
        <w:lastRenderedPageBreak/>
        <w:t>Положения о приобретении в муниципальную собственность жилья у граждан в возрасте 65 лет и старше на условиях пожизненной ренты" (газета "Новости Пскова" от 22.11.2000);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12)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3. Заявителями муниципальной услуги являются: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1) граждане Российской Федерации, достигшие возраста 65 лет и старше, имеющие на праве собственности изолированное жилое помещение в границах муниципального образования "Город Псков", или их законные представители;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2)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Федерации, достигшие возраста 65 лет и старше, имеющие на праве собственности изолированное жилое помещение в границах муниципального образования "Город Псков".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3) Исключен. 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2) местонахождение Управления: 180017, г. Псков, ул. Яна Фабрициуса, д. 6;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3) график работы Управления: понедельник - четверг с 08.48 до 18.00, пятница - с 08.48 до 17.00 (перерыв с 13.00 </w:t>
      </w:r>
      <w:proofErr w:type="gramStart"/>
      <w:r>
        <w:t>до</w:t>
      </w:r>
      <w:proofErr w:type="gramEnd"/>
      <w:r>
        <w:t xml:space="preserve"> 14.00), выходной - суббота, воскресенье;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4) муниципальная услуга предоставляется в кабинете N 7 ежедневно, кроме выходных дней, в рабочее время - с 09 ч. 00 мин. до 12 ч. 00 мин. и с 14 ч. 00 мин. до 17 ч. 00 мин.;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5) справочный телефон: 29-12-12;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адрес электронной почты: </w:t>
      </w:r>
      <w:proofErr w:type="spellStart"/>
      <w:r>
        <w:t>uurgp@pskovadmin.ru</w:t>
      </w:r>
      <w:proofErr w:type="spellEnd"/>
      <w:r>
        <w:t>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6) при предоставлении муниципальной услуги осуществляется взаимодействие </w:t>
      </w:r>
      <w:proofErr w:type="gramStart"/>
      <w:r>
        <w:t>с</w:t>
      </w:r>
      <w:proofErr w:type="gramEnd"/>
      <w:r>
        <w:t>: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а) Государственным предприятием Псковской области "Бюро технической инвентаризации".</w:t>
      </w:r>
    </w:p>
    <w:p w:rsidR="001A380B" w:rsidRDefault="001A380B">
      <w:pPr>
        <w:pStyle w:val="ConsPlusNormal"/>
        <w:spacing w:before="220"/>
        <w:ind w:firstLine="540"/>
        <w:jc w:val="both"/>
      </w:pPr>
      <w:proofErr w:type="gramStart"/>
      <w:r>
        <w:t>Место нахождения: 180002, г. Псков, ул. Госпитальная, д. 3, тел. 58-60-60; 180017, г. Псков.</w:t>
      </w:r>
      <w:proofErr w:type="gramEnd"/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График работы: понедельник - четверг с 09.00 до 17.00, пятница - с 09.00 до 16.00 (перерыв - с 13.00 </w:t>
      </w:r>
      <w:proofErr w:type="gramStart"/>
      <w:r>
        <w:t>до</w:t>
      </w:r>
      <w:proofErr w:type="gramEnd"/>
      <w:r>
        <w:t xml:space="preserve"> 14.00), выходной - суббота, воскресенье;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б) Управлением Федеральной службы государственной регистрации, кадастра и картографии по Псковской области.</w:t>
      </w:r>
    </w:p>
    <w:p w:rsidR="001A380B" w:rsidRDefault="001A380B">
      <w:pPr>
        <w:pStyle w:val="ConsPlusNormal"/>
        <w:spacing w:before="220"/>
        <w:ind w:firstLine="540"/>
        <w:jc w:val="both"/>
      </w:pPr>
      <w:proofErr w:type="gramStart"/>
      <w:r>
        <w:t>Место нахождения: 180017, г. Псков, ул. Рабочая, д. 11, тел. 68-74-01; график работы: вторник - четверг с 09.00 до 18.00, пятница - с 09.00 до 17.00, выходной - понедельник, воскресенье.</w:t>
      </w:r>
      <w:proofErr w:type="gramEnd"/>
    </w:p>
    <w:p w:rsidR="001A380B" w:rsidRDefault="001A380B">
      <w:pPr>
        <w:pStyle w:val="ConsPlusNormal"/>
        <w:spacing w:before="220"/>
        <w:ind w:firstLine="540"/>
        <w:jc w:val="both"/>
      </w:pPr>
      <w:proofErr w:type="gramStart"/>
      <w:r>
        <w:t>180000, г. Псков, ул. Металлистов, д. 17, тел. 68-70-11; график работы: вторник, четверг - с 09.00 до 19.00, среда, пятница, суббота - с 09.00 до 17.00, выходной - понедельник, воскресенье.</w:t>
      </w:r>
      <w:proofErr w:type="gramEnd"/>
    </w:p>
    <w:p w:rsidR="001A380B" w:rsidRDefault="001A380B">
      <w:pPr>
        <w:pStyle w:val="ConsPlusNormal"/>
        <w:spacing w:before="220"/>
        <w:ind w:firstLine="540"/>
        <w:jc w:val="both"/>
      </w:pPr>
      <w:r>
        <w:lastRenderedPageBreak/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</w:t>
      </w:r>
      <w:proofErr w:type="spellStart"/>
      <w:r>
        <w:t>www.pskovgorod.ru</w:t>
      </w:r>
      <w:proofErr w:type="spellEnd"/>
      <w:r>
        <w:t>);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услуг в сети Интернет (</w:t>
      </w:r>
      <w:proofErr w:type="spellStart"/>
      <w:r>
        <w:t>www.gosuslugi.pskov.ru</w:t>
      </w:r>
      <w:proofErr w:type="spellEnd"/>
      <w:r>
        <w:t>).</w:t>
      </w:r>
    </w:p>
    <w:p w:rsidR="001A380B" w:rsidRDefault="001A380B">
      <w:pPr>
        <w:pStyle w:val="ConsPlusNormal"/>
        <w:ind w:firstLine="540"/>
        <w:jc w:val="both"/>
      </w:pPr>
    </w:p>
    <w:p w:rsidR="001A380B" w:rsidRDefault="001A380B">
      <w:pPr>
        <w:pStyle w:val="ConsPlusNormal"/>
        <w:ind w:firstLine="540"/>
        <w:jc w:val="both"/>
        <w:outlineLvl w:val="1"/>
      </w:pPr>
      <w:r>
        <w:t>II. Стандарт предоставления муниципальной услуги</w:t>
      </w:r>
    </w:p>
    <w:p w:rsidR="001A380B" w:rsidRDefault="001A380B">
      <w:pPr>
        <w:pStyle w:val="ConsPlusNormal"/>
        <w:ind w:firstLine="540"/>
        <w:jc w:val="both"/>
      </w:pPr>
    </w:p>
    <w:p w:rsidR="001A380B" w:rsidRDefault="001A380B">
      <w:pPr>
        <w:pStyle w:val="ConsPlusNormal"/>
        <w:ind w:firstLine="540"/>
        <w:jc w:val="both"/>
      </w:pPr>
      <w:r>
        <w:t>1. Наименование муниципальной услуги: "Приобретение в муниципальную собственность жилья у граждан в возрасте 65 лет и старше на условиях пожизненной ренты".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2. Предоставление муниципальной услуги осуществляет Управление.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3. Результатом оказания муниципальной услуги является: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1) приобретение в муниципальную собственность жилых помещений;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2) мотивированный отказ в предоставлении муниципальной услуги.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4. Максимальный срок предоставления муниципальной услуги составляет 60 дней со дня поступления заявления в Управление. В исключительных случаях данный срок может быть продлен, но не более чем на 30 дней, с обязательным уведомлением заявителя.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5. Муниципальная услуга осуществляется Управлением на основании </w:t>
      </w:r>
      <w:hyperlink r:id="rId20" w:history="1">
        <w:r>
          <w:rPr>
            <w:color w:val="0000FF"/>
          </w:rPr>
          <w:t>Положения</w:t>
        </w:r>
      </w:hyperlink>
      <w:r>
        <w:t xml:space="preserve"> об Управлении по учету и распределению жилой площади Администрации города Пскова, утвержденного решением Псковской городской Думы от 24.06.2015 N 1533.</w:t>
      </w:r>
    </w:p>
    <w:p w:rsidR="001A380B" w:rsidRDefault="001A380B">
      <w:pPr>
        <w:pStyle w:val="ConsPlusNormal"/>
        <w:spacing w:before="220"/>
        <w:ind w:firstLine="540"/>
        <w:jc w:val="both"/>
      </w:pPr>
      <w:bookmarkStart w:id="1" w:name="P100"/>
      <w:bookmarkEnd w:id="1"/>
      <w:r>
        <w:t>6. Перечень документов, необходимый для предоставления муниципальной услуги:</w:t>
      </w:r>
    </w:p>
    <w:p w:rsidR="001A380B" w:rsidRDefault="001A380B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1) заявление, которое заполняется заявителем муниципальной услуги разборчиво, на русском языке. При заполнении заявления не допускается использование сокращений слов и аббревиатур. При заполнении заявления от руки последнее заверяется личной подписью гражданина.</w:t>
      </w:r>
    </w:p>
    <w:p w:rsidR="001A380B" w:rsidRDefault="001A380B">
      <w:pPr>
        <w:pStyle w:val="ConsPlusNormal"/>
        <w:spacing w:before="220"/>
        <w:ind w:firstLine="540"/>
        <w:jc w:val="both"/>
      </w:pPr>
      <w:proofErr w:type="gramStart"/>
      <w:r>
        <w:t>Заявление также должно содержать: наименование муниципального органа, в который заявитель направляет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обратившегося физического лица (полное наименование юридического лица), почтовый адрес, по которому должен быть направлен ответ; уведомление о переадресации обращения;</w:t>
      </w:r>
      <w:proofErr w:type="gramEnd"/>
      <w:r>
        <w:t xml:space="preserve"> существо заявления; личную подпись (подпись уполномоченного представителя) и дату.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2) документы, удостоверяющие личность каждого члена семьи, и их копии, в отношении которых оформляется муниципальная услуга;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3) архивную справку с места жительства заявителя, в отношении которого оформляется муниципальная услуга;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4) копию технической документации на жилое помещение;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5) справку о зарегистрированных правах на недвижимое имущество из ГП Псковской области "БТИ";</w:t>
      </w:r>
    </w:p>
    <w:p w:rsidR="001A380B" w:rsidRDefault="001A380B">
      <w:pPr>
        <w:pStyle w:val="ConsPlusNormal"/>
        <w:spacing w:before="220"/>
        <w:ind w:firstLine="540"/>
        <w:jc w:val="both"/>
      </w:pPr>
      <w:bookmarkStart w:id="3" w:name="P107"/>
      <w:bookmarkEnd w:id="3"/>
      <w:r>
        <w:lastRenderedPageBreak/>
        <w:t>6) выписку из Единого государственного реестра прав на недвижимое имущество из Управления Федеральной службы государственной регистрации, кадастра и картографии по Псковской области.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107" w:history="1">
        <w:r>
          <w:rPr>
            <w:color w:val="0000FF"/>
          </w:rPr>
          <w:t>подпункте 6</w:t>
        </w:r>
      </w:hyperlink>
      <w:r>
        <w:t xml:space="preserve"> настоящего пункта, запрашивается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Управление вместе с заявлением, по собственной инициативе.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7. Перечень оснований для отказа в приеме документов, необходимых для предоставления муниципальной услуги: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документов перечню документов, указанных в </w:t>
      </w:r>
      <w:hyperlink w:anchor="P100" w:history="1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2) предоставление документов в ненадлежащий орган;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3) предоставление документов ненадлежащим лицом.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8. Основания для отказа в предоставлении муниципальной услуги: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- в жилом помещении, кроме граждан, изъявивших желание заключить договор пожизненной ренты, зарегистрированы или сохраняют право на проживание другие граждане;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- размер ренты меньше минимального </w:t>
      </w:r>
      <w:proofErr w:type="gramStart"/>
      <w:r>
        <w:t>размера оплаты труда</w:t>
      </w:r>
      <w:proofErr w:type="gramEnd"/>
      <w:r>
        <w:t>, установленного законодательством (предусмотренного для исчисления платежей по гражданско-правовым обязательствам);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- жилое помещение расположено в доме, износ которого на момент передачи составляет более 55%;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- в собственности гражданина находится доля в общей долевой собственности на жилое помещение, кроме случаев заключения договора пожизненной ренты супругами в возрасте 65 лет и старше, имеющими по 1/2 доли каждый в общей долевой собственности на жилое помещение или в совместной собственности;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- жилое помещение не является изолированным;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- жилое помещение расположено за пределами муниципального образования "Город Псков".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10. Максимальный срок ожидания в очереди при подаче заявления составляет не более 15 минут, срок регистрации заявления о предоставлении услуги составляет 10 минут.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11. Требования к местам предоставления муниципальной услуги: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1) помещение для приема заявителей должно соответствовать Санитарным нормам и </w:t>
      </w:r>
      <w:hyperlink r:id="rId21" w:history="1">
        <w:r>
          <w:rPr>
            <w:color w:val="0000FF"/>
          </w:rPr>
          <w:t>Правилам</w:t>
        </w:r>
      </w:hyperlink>
      <w:r>
        <w:t xml:space="preserve"> пожарной безопасности;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2) в помещениях для работы с заявителями размещаются информационные стенды;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lastRenderedPageBreak/>
        <w:t>3)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4)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5) при необходимости муниципальная услуга предоставляется по месту жительства инвалида.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12. Показателями доступности и качества муниципальной услуги являются: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1) достоверность и полнота предоставляемой информации;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2) удобство и доступность получения информации;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3) точность и своевременность предоставления услуги.</w:t>
      </w:r>
    </w:p>
    <w:p w:rsidR="001A380B" w:rsidRDefault="001A380B">
      <w:pPr>
        <w:pStyle w:val="ConsPlusNormal"/>
        <w:ind w:firstLine="540"/>
        <w:jc w:val="both"/>
      </w:pPr>
    </w:p>
    <w:p w:rsidR="001A380B" w:rsidRDefault="001A380B">
      <w:pPr>
        <w:pStyle w:val="ConsPlusNormal"/>
        <w:ind w:firstLine="540"/>
        <w:jc w:val="both"/>
        <w:outlineLvl w:val="1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A380B" w:rsidRDefault="001A380B">
      <w:pPr>
        <w:pStyle w:val="ConsPlusNormal"/>
        <w:ind w:firstLine="540"/>
        <w:jc w:val="both"/>
      </w:pPr>
    </w:p>
    <w:p w:rsidR="001A380B" w:rsidRDefault="001A380B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1) индивидуальное информирование заявителей в устной и письменной форме о предоставлении муниципальной услуги;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2) прием и регистрация заявления;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3) рассмотрение заявления и предоставление документов;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4) принятие решения.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2. Основанием для начала административной процедуры является индивидуальное информирование заявителей в устной и письменной форме о предоставлении муниципальной услуги: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1) консультирование заявителей проводится специалистами Управления по следующим вопросам: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порядке</w:t>
      </w:r>
      <w:proofErr w:type="gramEnd"/>
      <w:r>
        <w:t xml:space="preserve"> и сроках предоставления муниципальной услуги;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документах</w:t>
      </w:r>
      <w:proofErr w:type="gramEnd"/>
      <w:r>
        <w:t>, необходимых для предоставления услуги;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2) продолжительность приема на консультации в среднем составляет 20 минут, продолжительность ответа на телефонный звонок - не более 10 минут.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Письменное обращение об </w:t>
      </w:r>
      <w:proofErr w:type="gramStart"/>
      <w:r>
        <w:t>информировании</w:t>
      </w:r>
      <w:proofErr w:type="gramEnd"/>
      <w:r>
        <w:t xml:space="preserve"> о предоставлении муниципальной услуги рассматривается в течение 30 дней со дня регистрации письменного обращения в Управление;</w:t>
      </w:r>
    </w:p>
    <w:p w:rsidR="001A380B" w:rsidRDefault="001A380B">
      <w:pPr>
        <w:pStyle w:val="ConsPlusNormal"/>
        <w:spacing w:before="220"/>
        <w:ind w:firstLine="540"/>
        <w:jc w:val="both"/>
      </w:pPr>
      <w:proofErr w:type="gramStart"/>
      <w:r>
        <w:t>3) при ответе на телефонные звонки и устные обращения специалисты Управления подробно и в вежливой (корректной) форме информируют обратившихся по интересующим их вопросам.</w:t>
      </w:r>
      <w:proofErr w:type="gramEnd"/>
      <w:r>
        <w:t xml:space="preserve">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звонок. Ответ на письменное обращение готовится на бланке Управления с указанием фамилии, имя, отчества исполнителя;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lastRenderedPageBreak/>
        <w:t>4) консультации по вопросам предоставления муниципальной услуги проводятся при личном обращении (кабинет N 7) и по телефону 29-12-12;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5) в случае если заданные заявителем вопросы не входят в компетенцию специалиста, то специалист информирует заявителя о его праве получения информации из иных источников или от органов, уполномоченных на ее предоставление;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6) результатом предоставления административной процедуры является предоставление заявителю запрашиваемой информации в полном объеме;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7)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3. Основанием для начала административной процедуры по приему и регистрации заявления является их поступление в Управление: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1) при приеме документов специалист Управления проверяет комплектность документов, правильность заполнения заявления;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2) заявление регистрируется в Управлении путем присвоения входящего номера и даты поступления документа;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3) время работы специалиста по регистрации заявления составляет 10 минут;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4) результатом данной административной процедуры является зарегистрированное надлежащим образом заявление.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4. Основанием для начала административной процедуры по рассмотрению заявления и документов является их регистрация в Управлении: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1) Начальник Управления рассматривает заявление.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Передает его специалисту Управления на исполнение (для рассмотрения и подготовки ответа или уведомления об отказе в предоставлении муниципальной услуги);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срок выполнения административных действий - 2 дня с момента регистрации заявления и документов в Управлении;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2) специалисты Управления проверяют комплектность документов, правильность заполнения;</w:t>
      </w:r>
    </w:p>
    <w:p w:rsidR="001A380B" w:rsidRDefault="001A380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3) специалист осуществляет подготовку ответа о заключении договора пожизненной ренты либо отказе в доступной для восприятия заявителем муниципальной услуги форме, содержание которой максимально полно отражает суть принятого решения;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специалист передает подготовленный ответ начальнику Управления;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срок подготовки ответа на письменное обращение заявителя - 15 дней с момента регистрации заявления в Управлении;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lastRenderedPageBreak/>
        <w:t>4) Начальник Управления проверяет подготовленный ответ и (если нет никаких замечаний) подписывает. Срок - 1 день;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5) результатом является вовремя и надлежащим образом рассмотренное заявление.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5. Основанием начала административной процедуры является принятие решения о заключении договора пожизненной ренты: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1) специалист готовит заявку о проведении независимой оценки, о рыночной стоимости жилого помещения, передаваемого в муниципальную собственность, срок выполнения данной административной процедуры - 15 дней;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2) на основании отчета о рыночной стоимости специалист готовит проект постановления Администрации города Пскова, срок данной административной процедуры - 15 дней;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3) проект постановления Администрации города Пскова рассматривается на комиссии по жилищным вопросам при Администрации города Пскова, после чего утверждается постановлением Администрации города Пскова. Срок административных действий - 20 дней;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4) после утверждения постановления Администрации города Пскова о заключении договора пожизненной ренты заявителю сообщается о заключении либо отказе в заключени</w:t>
      </w:r>
      <w:proofErr w:type="gramStart"/>
      <w:r>
        <w:t>и</w:t>
      </w:r>
      <w:proofErr w:type="gramEnd"/>
      <w:r>
        <w:t xml:space="preserve"> договора пожизненной ренты;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5) на основании постановления Администрации города Пскова заключается договор ренты, подлежащий нотариальному удостоверению и государственной регистрации в Управлении Федеральной службы регистрации, кадастра и картографии по Псковской области.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Срок подписания договора в нотариальной конторе </w:t>
      </w:r>
      <w:proofErr w:type="gramStart"/>
      <w:r>
        <w:t>г</w:t>
      </w:r>
      <w:proofErr w:type="gramEnd"/>
      <w:r>
        <w:t xml:space="preserve">. Пскова - 10 дней. Государственная регистрация проводится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Российской Федерации от 13.07.2015 N 218-ФЗ "О государственной регистрации недвижимости".</w:t>
      </w:r>
    </w:p>
    <w:p w:rsidR="001A380B" w:rsidRDefault="001A380B">
      <w:pPr>
        <w:pStyle w:val="ConsPlusNormal"/>
        <w:ind w:firstLine="540"/>
        <w:jc w:val="both"/>
      </w:pPr>
    </w:p>
    <w:p w:rsidR="001A380B" w:rsidRDefault="001A380B">
      <w:pPr>
        <w:pStyle w:val="ConsPlusNormal"/>
        <w:ind w:firstLine="540"/>
        <w:jc w:val="both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1A380B" w:rsidRDefault="001A380B">
      <w:pPr>
        <w:pStyle w:val="ConsPlusNormal"/>
        <w:ind w:firstLine="540"/>
        <w:jc w:val="both"/>
      </w:pPr>
    </w:p>
    <w:p w:rsidR="001A380B" w:rsidRDefault="001A380B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Управления положений настоящего Административного регламента, иных нормативных правовых актов.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4. Проверки могут быть плановыми - проводятся в соответствии с планом, утвержденным начальником Управления на текущий год, и внеплановыми - проводятся по жалобам граждан.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lastRenderedPageBreak/>
        <w:t>6. Специалисты 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1A380B" w:rsidRDefault="001A380B">
      <w:pPr>
        <w:pStyle w:val="ConsPlusNormal"/>
        <w:ind w:firstLine="540"/>
        <w:jc w:val="both"/>
      </w:pPr>
    </w:p>
    <w:p w:rsidR="001A380B" w:rsidRDefault="001A380B">
      <w:pPr>
        <w:pStyle w:val="ConsPlusNormal"/>
        <w:ind w:firstLine="540"/>
        <w:jc w:val="both"/>
        <w:outlineLvl w:val="1"/>
      </w:pPr>
      <w: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1A380B" w:rsidRDefault="001A380B">
      <w:pPr>
        <w:pStyle w:val="ConsPlusNormal"/>
        <w:ind w:firstLine="540"/>
        <w:jc w:val="both"/>
      </w:pPr>
    </w:p>
    <w:p w:rsidR="001A380B" w:rsidRDefault="001A380B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1A380B" w:rsidRDefault="001A380B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1A380B" w:rsidRDefault="001A380B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1A380B" w:rsidRDefault="001A380B">
      <w:pPr>
        <w:pStyle w:val="ConsPlusNormal"/>
        <w:spacing w:before="22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A380B" w:rsidRDefault="001A380B">
      <w:pPr>
        <w:pStyle w:val="ConsPlusNormal"/>
        <w:spacing w:before="220"/>
        <w:ind w:firstLine="540"/>
        <w:jc w:val="both"/>
      </w:pPr>
      <w:bookmarkStart w:id="4" w:name="P210"/>
      <w:bookmarkEnd w:id="4"/>
      <w:r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подаются в Администрацию города Пскова.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380B" w:rsidRDefault="001A380B">
      <w:pPr>
        <w:pStyle w:val="ConsPlusNormal"/>
        <w:spacing w:before="220"/>
        <w:ind w:firstLine="540"/>
        <w:jc w:val="both"/>
      </w:pPr>
      <w:proofErr w:type="gramStart"/>
      <w: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380B" w:rsidRDefault="001A380B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1A380B" w:rsidRDefault="001A380B">
      <w:pPr>
        <w:pStyle w:val="ConsPlusNormal"/>
        <w:spacing w:before="220"/>
        <w:ind w:firstLine="540"/>
        <w:jc w:val="both"/>
      </w:pPr>
      <w:bookmarkStart w:id="5" w:name="P218"/>
      <w:bookmarkEnd w:id="5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1A380B" w:rsidRDefault="001A380B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1A380B" w:rsidRDefault="001A380B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18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10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1A380B" w:rsidRDefault="001A380B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1A380B" w:rsidRDefault="001A380B">
      <w:pPr>
        <w:pStyle w:val="ConsPlusNormal"/>
      </w:pPr>
    </w:p>
    <w:p w:rsidR="001A380B" w:rsidRDefault="001A380B">
      <w:pPr>
        <w:pStyle w:val="ConsPlusNormal"/>
      </w:pPr>
    </w:p>
    <w:p w:rsidR="001A380B" w:rsidRDefault="001A38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27A2" w:rsidRDefault="00F727A2"/>
    <w:sectPr w:rsidR="00F727A2" w:rsidSect="005A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380B"/>
    <w:rsid w:val="001A380B"/>
    <w:rsid w:val="0049281C"/>
    <w:rsid w:val="00F7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3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1D5D484E02CCF522F35E620947BF6BCAB8095AA7367788B6479jEC5L" TargetMode="External"/><Relationship Id="rId13" Type="http://schemas.openxmlformats.org/officeDocument/2006/relationships/hyperlink" Target="consultantplus://offline/ref=CA31D5D484E02CCF522F35E620947BF6BCAA8692A627307ADA3177E063593AC9B469FEFC5ED655ACj9CCL" TargetMode="External"/><Relationship Id="rId18" Type="http://schemas.openxmlformats.org/officeDocument/2006/relationships/hyperlink" Target="consultantplus://offline/ref=CA31D5D484E02CCF522F2BEB36F826FEBFA8D99DA5203D258F6E2CBD3450309EjFC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31D5D484E02CCF522F35E620947BF6BAA08399A62E6D70D2687BE2645665DEB320F2FD5ED654jAC4L" TargetMode="External"/><Relationship Id="rId7" Type="http://schemas.openxmlformats.org/officeDocument/2006/relationships/hyperlink" Target="consultantplus://offline/ref=E40B7B27384439A1BD8F6F213D03BA6B53C5EC2D0CA0960274006300B9DCEEB139A5A0B184B18D711709B8iEC2L" TargetMode="External"/><Relationship Id="rId12" Type="http://schemas.openxmlformats.org/officeDocument/2006/relationships/hyperlink" Target="consultantplus://offline/ref=CA31D5D484E02CCF522F35E620947BF6BCAB8495A62D307ADA3177E063j5C9L" TargetMode="External"/><Relationship Id="rId17" Type="http://schemas.openxmlformats.org/officeDocument/2006/relationships/hyperlink" Target="consultantplus://offline/ref=CA31D5D484E02CCF522F2BEB36F826FEBFA8D99DA7253828816E2CBD3450309EjFC3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31D5D484E02CCF522F2BEB36F826FEBFA8D99DA4203928876E2CBD3450309EF326A7BE1ADB54A598E766j7CBL" TargetMode="External"/><Relationship Id="rId20" Type="http://schemas.openxmlformats.org/officeDocument/2006/relationships/hyperlink" Target="consultantplus://offline/ref=CA31D5D484E02CCF522F2BEB36F826FEBFA8D99DA4203928876E2CBD3450309EF326A7BE1ADB54A598E762j7C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0B7B27384439A1BD8F6F213D03BA6B53C5EC2D0CA0960274006300B9DCEEB139A5A0B184B18D711600B8iEC4L" TargetMode="External"/><Relationship Id="rId11" Type="http://schemas.openxmlformats.org/officeDocument/2006/relationships/hyperlink" Target="consultantplus://offline/ref=CA31D5D484E02CCF522F35E620947BF6BCAB8090A125307ADA3177E063j5C9L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40B7B27384439A1BD8F712C2B6FE76350C7B3220EAB9B51295F385DEED5E4E67EEAF9F3C0BC8C78i1C2L" TargetMode="External"/><Relationship Id="rId15" Type="http://schemas.openxmlformats.org/officeDocument/2006/relationships/hyperlink" Target="consultantplus://offline/ref=CA31D5D484E02CCF522F2BEB36F826FEBFA8D99DA42C3D29876E2CBD3450309EjFC3L" TargetMode="External"/><Relationship Id="rId23" Type="http://schemas.openxmlformats.org/officeDocument/2006/relationships/hyperlink" Target="consultantplus://offline/ref=CA31D5D484E02CCF522F35E620947BF6BCAA8699A523307ADA3177E063j5C9L" TargetMode="External"/><Relationship Id="rId10" Type="http://schemas.openxmlformats.org/officeDocument/2006/relationships/hyperlink" Target="consultantplus://offline/ref=CA31D5D484E02CCF522F35E620947BF6BCAB8092A826307ADA3177E063j5C9L" TargetMode="External"/><Relationship Id="rId19" Type="http://schemas.openxmlformats.org/officeDocument/2006/relationships/hyperlink" Target="consultantplus://offline/ref=CA31D5D484E02CCF522F2BEB36F826FEBFA8D99DA4253E29806E2CBD3450309EjFC3L" TargetMode="External"/><Relationship Id="rId4" Type="http://schemas.openxmlformats.org/officeDocument/2006/relationships/hyperlink" Target="consultantplus://offline/ref=E40B7B27384439A1BD8F712C2B6FE76350C6B52009A99B51295F385DEEiDC5L" TargetMode="External"/><Relationship Id="rId9" Type="http://schemas.openxmlformats.org/officeDocument/2006/relationships/hyperlink" Target="consultantplus://offline/ref=CA31D5D484E02CCF522F35E620947BF6BCAB8392A42C307ADA3177E063593AC9B469FEFC5ED650A2j9CDL" TargetMode="External"/><Relationship Id="rId14" Type="http://schemas.openxmlformats.org/officeDocument/2006/relationships/hyperlink" Target="consultantplus://offline/ref=CA31D5D484E02CCF522F35E620947BF6BFA28392A02D307ADA3177E063j5C9L" TargetMode="External"/><Relationship Id="rId22" Type="http://schemas.openxmlformats.org/officeDocument/2006/relationships/hyperlink" Target="consultantplus://offline/ref=CA31D5D484E02CCF522F2BEB36F826FEBFA8D99DA42D3324866E2CBD3450309EF326A7BE1ADB54A598E761j7C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4219</Words>
  <Characters>24051</Characters>
  <Application>Microsoft Office Word</Application>
  <DocSecurity>0</DocSecurity>
  <Lines>200</Lines>
  <Paragraphs>56</Paragraphs>
  <ScaleCrop>false</ScaleCrop>
  <Company/>
  <LinksUpToDate>false</LinksUpToDate>
  <CharactersWithSpaces>28214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2018-03-14T11:02:00Z</dcterms:created>
  <dcterms:modified xsi:type="dcterms:W3CDTF">2018-03-14T11:05:00Z</dcterms:modified>
</cp:coreProperties>
</file>